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spacing w:lineRule="auto" w:line="240" w:before="12" w:after="0"/>
        <w:ind w:right="53" w:hanging="0"/>
        <w:rPr>
          <w:rFonts w:ascii="Calibri" w:hAnsi="Calibri" w:eastAsia="Calibri" w:cs="Calibri"/>
          <w:b/>
          <w:b/>
          <w:sz w:val="24"/>
          <w:szCs w:val="24"/>
        </w:rPr>
      </w:pPr>
      <w:r>
        <w:rPr>
          <w:rFonts w:eastAsia="Calibri" w:cs="Calibri" w:ascii="Calibri" w:hAnsi="Calibri"/>
          <w:b/>
          <w:sz w:val="24"/>
          <w:szCs w:val="24"/>
        </w:rPr>
        <w:t>[INSERT DATE]</w:t>
      </w:r>
    </w:p>
    <w:p>
      <w:pPr>
        <w:pStyle w:val="LOnormal"/>
        <w:widowControl w:val="false"/>
        <w:spacing w:lineRule="auto" w:line="240" w:before="12" w:after="0"/>
        <w:ind w:right="53"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right="53" w:hanging="0"/>
        <w:rPr>
          <w:rFonts w:ascii="Calibri" w:hAnsi="Calibri" w:eastAsia="Calibri" w:cs="Calibri"/>
          <w:sz w:val="24"/>
          <w:szCs w:val="24"/>
        </w:rPr>
      </w:pPr>
      <w:r>
        <w:rPr>
          <w:rFonts w:eastAsia="Calibri" w:cs="Calibri" w:ascii="Calibri" w:hAnsi="Calibri"/>
          <w:sz w:val="24"/>
          <w:szCs w:val="24"/>
        </w:rPr>
        <w:t>Dear Mr. VanHolland,</w:t>
      </w:r>
    </w:p>
    <w:p>
      <w:pPr>
        <w:pStyle w:val="LOnormal"/>
        <w:widowControl w:val="false"/>
        <w:spacing w:lineRule="auto" w:line="240" w:before="12" w:after="0"/>
        <w:ind w:right="53"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right="53" w:hanging="0"/>
        <w:rPr/>
      </w:pPr>
      <w:r>
        <w:rPr>
          <w:rFonts w:eastAsia="Calibri" w:cs="Calibri" w:ascii="Calibri" w:hAnsi="Calibri"/>
          <w:sz w:val="24"/>
          <w:szCs w:val="24"/>
        </w:rPr>
        <w:t>As a headwaters community of the Greater Yellowstone Ecosystem, our outstanding water resources deserve the best protection – equal to the value they provide our community.</w:t>
      </w:r>
    </w:p>
    <w:p>
      <w:pPr>
        <w:pStyle w:val="LOnormal"/>
        <w:widowControl w:val="false"/>
        <w:spacing w:lineRule="auto" w:line="240" w:before="12" w:after="0"/>
        <w:ind w:left="2" w:right="53" w:firstLine="16"/>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ind w:left="2" w:right="53" w:hanging="0"/>
        <w:rPr>
          <w:rFonts w:ascii="Calibri" w:hAnsi="Calibri" w:eastAsia="Calibri" w:cs="Calibri"/>
          <w:sz w:val="24"/>
          <w:szCs w:val="24"/>
        </w:rPr>
      </w:pPr>
      <w:r>
        <w:rPr>
          <w:rFonts w:eastAsia="Calibri" w:cs="Calibri" w:ascii="Calibri" w:hAnsi="Calibri"/>
          <w:sz w:val="24"/>
          <w:szCs w:val="24"/>
        </w:rPr>
        <w:t>We are at a tipping point, and we need these actions today on the proposed Small Wastewater Facility Regulations:</w:t>
      </w:r>
    </w:p>
    <w:p>
      <w:pPr>
        <w:pStyle w:val="LOnormal"/>
        <w:widowControl w:val="false"/>
        <w:spacing w:lineRule="auto" w:line="240" w:before="12" w:after="0"/>
        <w:ind w:left="18" w:hanging="0"/>
        <w:rPr>
          <w:rFonts w:ascii="Calibri" w:hAnsi="Calibri" w:eastAsia="Calibri" w:cs="Calibri"/>
          <w:sz w:val="24"/>
          <w:szCs w:val="24"/>
        </w:rPr>
      </w:pPr>
      <w:r>
        <w:rPr>
          <w:rFonts w:eastAsia="Calibri" w:cs="Calibri" w:ascii="Calibri" w:hAnsi="Calibri"/>
          <w:sz w:val="24"/>
          <w:szCs w:val="24"/>
        </w:rPr>
      </w:r>
    </w:p>
    <w:p>
      <w:pPr>
        <w:pStyle w:val="LOnormal"/>
        <w:widowControl w:val="false"/>
        <w:numPr>
          <w:ilvl w:val="0"/>
          <w:numId w:val="1"/>
        </w:numPr>
        <w:spacing w:lineRule="auto" w:line="240"/>
        <w:rPr>
          <w:rFonts w:ascii="Calibri" w:hAnsi="Calibri" w:eastAsia="Calibri" w:cs="Calibri"/>
          <w:b/>
          <w:b/>
          <w:bCs/>
          <w:sz w:val="24"/>
          <w:szCs w:val="24"/>
        </w:rPr>
      </w:pPr>
      <w:r>
        <w:rPr>
          <w:rFonts w:eastAsia="Calibri" w:cs="Calibri" w:ascii="Calibri" w:hAnsi="Calibri"/>
          <w:b/>
          <w:bCs/>
          <w:sz w:val="24"/>
          <w:szCs w:val="24"/>
        </w:rPr>
        <w:t>The proposed regulations should apply to all existing septic systems.</w:t>
        <w:br/>
      </w:r>
      <w:r>
        <w:rPr>
          <w:rFonts w:eastAsia="Calibri" w:cs="Calibri" w:ascii="Calibri" w:hAnsi="Calibri"/>
        </w:rPr>
        <w:t>The regulations should apply retroactively to prior undiscovered violations and the maintenance of septic systems installed before adopting the new rules.</w:t>
      </w:r>
    </w:p>
    <w:p>
      <w:pPr>
        <w:pStyle w:val="LOnormal"/>
        <w:widowControl w:val="false"/>
        <w:spacing w:lineRule="auto" w:line="240" w:before="12" w:after="0"/>
        <w:rPr>
          <w:rFonts w:ascii="Calibri" w:hAnsi="Calibri" w:eastAsia="Calibri" w:cs="Calibri"/>
        </w:rPr>
      </w:pPr>
      <w:r>
        <w:rPr>
          <w:rFonts w:eastAsia="Calibri" w:cs="Calibri" w:ascii="Calibri" w:hAnsi="Calibri"/>
        </w:rPr>
      </w:r>
    </w:p>
    <w:p>
      <w:pPr>
        <w:pStyle w:val="LOnormal"/>
        <w:widowControl w:val="false"/>
        <w:numPr>
          <w:ilvl w:val="0"/>
          <w:numId w:val="1"/>
        </w:numPr>
        <w:spacing w:lineRule="auto" w:line="240" w:before="12" w:after="0"/>
        <w:rPr>
          <w:rFonts w:ascii="Calibri" w:hAnsi="Calibri" w:eastAsia="Calibri" w:cs="Calibri"/>
          <w:b/>
          <w:b/>
          <w:bCs/>
          <w:sz w:val="24"/>
          <w:szCs w:val="24"/>
        </w:rPr>
      </w:pPr>
      <w:r>
        <w:rPr>
          <w:rFonts w:eastAsia="Calibri" w:cs="Calibri" w:ascii="Calibri" w:hAnsi="Calibri"/>
          <w:b/>
          <w:bCs/>
          <w:sz w:val="24"/>
          <w:szCs w:val="24"/>
        </w:rPr>
        <w:t>The proposed rules do not address the need for a septic system inspection program.</w:t>
        <w:br/>
      </w:r>
      <w:r>
        <w:rPr>
          <w:rFonts w:eastAsia="Calibri" w:cs="Calibri" w:ascii="Calibri" w:hAnsi="Calibri"/>
        </w:rPr>
        <w:t>The benefits of an effective inspection program include protection of water quality that includes public health, protection of investment in homeownership, increased septic system service life, and</w:t>
      </w:r>
    </w:p>
    <w:p>
      <w:pPr>
        <w:pStyle w:val="LOnormal"/>
        <w:widowControl w:val="false"/>
        <w:spacing w:lineRule="auto" w:line="240" w:before="12" w:after="0"/>
        <w:ind w:left="720" w:hanging="0"/>
        <w:rPr>
          <w:rFonts w:ascii="Calibri" w:hAnsi="Calibri" w:eastAsia="Calibri" w:cs="Calibri"/>
        </w:rPr>
      </w:pPr>
      <w:r>
        <w:rPr>
          <w:rFonts w:eastAsia="Calibri" w:cs="Calibri" w:ascii="Calibri" w:hAnsi="Calibri"/>
        </w:rPr>
        <w:t>replacement cost savings.</w:t>
      </w:r>
    </w:p>
    <w:p>
      <w:pPr>
        <w:pStyle w:val="LOnormal"/>
        <w:widowControl w:val="false"/>
        <w:spacing w:lineRule="auto" w:line="240" w:before="12" w:after="0"/>
        <w:ind w:left="720" w:hanging="0"/>
        <w:rPr>
          <w:rFonts w:ascii="Calibri" w:hAnsi="Calibri" w:eastAsia="Calibri" w:cs="Calibri"/>
          <w:sz w:val="24"/>
          <w:szCs w:val="24"/>
        </w:rPr>
      </w:pPr>
      <w:r>
        <w:rPr>
          <w:rFonts w:eastAsia="Calibri" w:cs="Calibri" w:ascii="Calibri" w:hAnsi="Calibri"/>
          <w:sz w:val="24"/>
          <w:szCs w:val="24"/>
        </w:rPr>
      </w:r>
    </w:p>
    <w:p>
      <w:pPr>
        <w:pStyle w:val="LOnormal"/>
        <w:widowControl w:val="false"/>
        <w:numPr>
          <w:ilvl w:val="0"/>
          <w:numId w:val="1"/>
        </w:numPr>
        <w:spacing w:lineRule="auto" w:line="240" w:before="12" w:after="0"/>
        <w:rPr>
          <w:rFonts w:ascii="Calibri" w:hAnsi="Calibri" w:eastAsia="Calibri" w:cs="Calibri"/>
          <w:b/>
          <w:b/>
          <w:bCs/>
          <w:sz w:val="24"/>
          <w:szCs w:val="24"/>
        </w:rPr>
      </w:pPr>
      <w:r>
        <w:rPr>
          <w:rFonts w:eastAsia="Calibri" w:cs="Calibri" w:ascii="Calibri" w:hAnsi="Calibri"/>
          <w:b/>
          <w:bCs/>
          <w:sz w:val="24"/>
          <w:szCs w:val="24"/>
        </w:rPr>
        <w:t>A lack of completed Source Water Assessments and Protection Plans puts drinking water from our Public Water Systems at risk.</w:t>
        <w:br/>
      </w:r>
      <w:r>
        <w:rPr>
          <w:rFonts w:eastAsia="Calibri" w:cs="Calibri" w:ascii="Calibri" w:hAnsi="Calibri"/>
        </w:rPr>
        <w:t xml:space="preserve">The proposed regulations contain an essential provision that requires additional levels of protection and higher levels of performance for septic systems placed in areas that may impact public water supplies. However, those areas can only be determined by completing source water protection plans (SWPPs). Teton County needs to prioritize the completion of SWPPs for our public water systems. </w:t>
      </w:r>
    </w:p>
    <w:p>
      <w:pPr>
        <w:pStyle w:val="LOnormal"/>
        <w:widowControl w:val="false"/>
        <w:spacing w:lineRule="auto" w:line="240" w:before="12" w:after="0"/>
        <w:ind w:left="720" w:hanging="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12" w:after="0"/>
        <w:rPr>
          <w:rFonts w:ascii="Calibri" w:hAnsi="Calibri" w:eastAsia="Calibri" w:cs="Calibri"/>
          <w:sz w:val="24"/>
          <w:szCs w:val="24"/>
        </w:rPr>
      </w:pPr>
      <w:r>
        <w:rPr>
          <w:rFonts w:eastAsia="Calibri" w:cs="Calibri" w:ascii="Calibri" w:hAnsi="Calibri"/>
          <w:sz w:val="24"/>
          <w:szCs w:val="24"/>
        </w:rPr>
        <w:t>The future of our water resources is going to be determined by the decisions you make today. You have the power to ensure clean water is a right for every citizen of Teton County. I urge you to take immediate action.</w:t>
      </w:r>
    </w:p>
    <w:p>
      <w:pPr>
        <w:pStyle w:val="LOnormal"/>
        <w:widowControl w:val="false"/>
        <w:spacing w:lineRule="auto" w:line="240" w:before="301" w:after="0"/>
        <w:rPr>
          <w:rFonts w:ascii="Calibri" w:hAnsi="Calibri" w:eastAsia="Calibri" w:cs="Calibri"/>
          <w:sz w:val="24"/>
          <w:szCs w:val="24"/>
        </w:rPr>
      </w:pPr>
      <w:r>
        <w:rPr>
          <w:rFonts w:eastAsia="Calibri" w:cs="Calibri" w:ascii="Calibri" w:hAnsi="Calibri"/>
          <w:sz w:val="24"/>
          <w:szCs w:val="24"/>
        </w:rPr>
        <w:t>Sincerely,</w:t>
      </w:r>
    </w:p>
    <w:p>
      <w:pPr>
        <w:pStyle w:val="LOnormal"/>
        <w:widowControl w:val="false"/>
        <w:spacing w:lineRule="auto" w:line="240" w:before="301" w:after="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301" w:after="0"/>
        <w:rPr>
          <w:rFonts w:ascii="Calibri" w:hAnsi="Calibri" w:eastAsia="Calibri" w:cs="Calibri"/>
          <w:b/>
          <w:b/>
          <w:sz w:val="24"/>
          <w:szCs w:val="24"/>
        </w:rPr>
      </w:pPr>
      <w:r>
        <w:rPr>
          <w:rFonts w:eastAsia="Calibri" w:cs="Calibri" w:ascii="Calibri" w:hAnsi="Calibri"/>
          <w:b/>
          <w:sz w:val="24"/>
          <w:szCs w:val="24"/>
        </w:rPr>
        <w:t>[INSERT NAME]</w:t>
      </w:r>
    </w:p>
    <w:p>
      <w:pPr>
        <w:pStyle w:val="LOnormal"/>
        <w:widowControl w:val="false"/>
        <w:spacing w:lineRule="auto" w:line="240" w:before="301" w:after="0"/>
        <w:rPr>
          <w:rFonts w:ascii="Calibri" w:hAnsi="Calibri" w:eastAsia="Calibri" w:cs="Calibri"/>
          <w:b/>
          <w:b/>
          <w:sz w:val="24"/>
          <w:szCs w:val="24"/>
        </w:rPr>
      </w:pPr>
      <w:r>
        <w:rPr>
          <w:rFonts w:eastAsia="Calibri" w:cs="Calibri" w:ascii="Calibri" w:hAnsi="Calibri"/>
          <w:b/>
          <w:sz w:val="24"/>
          <w:szCs w:val="24"/>
        </w:rPr>
        <w:t>[INSERT ADDRESS]</w:t>
      </w:r>
    </w:p>
    <w:sectPr>
      <w:type w:val="nextPage"/>
      <w:pgSz w:w="12240" w:h="15840"/>
      <w:pgMar w:left="1081" w:right="1029" w:header="0" w:top="2138" w:footer="0" w:bottom="1385"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Calibri">
    <w:charset w:val="01"/>
    <w:family w:val="roman"/>
    <w:pitch w:val="variable"/>
  </w:font>
  <w:font w:name="Wingdings">
    <w:charset w:val="02"/>
    <w:family w:val="auto"/>
    <w:pitch w:val="variable"/>
  </w:font>
  <w:font w:name="Wingdings 2">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uiPriority w:val="9"/>
    <w:qFormat/>
    <w:pPr>
      <w:keepNext w:val="true"/>
      <w:keepLines/>
      <w:spacing w:lineRule="auto" w:line="240" w:before="480" w:after="120"/>
      <w:outlineLvl w:val="0"/>
    </w:pPr>
    <w:rPr>
      <w:b/>
      <w:sz w:val="48"/>
      <w:szCs w:val="48"/>
    </w:rPr>
  </w:style>
  <w:style w:type="paragraph" w:styleId="Heading2">
    <w:name w:val="Heading 2"/>
    <w:basedOn w:val="LOnormal"/>
    <w:next w:val="LOnormal"/>
    <w:uiPriority w:val="9"/>
    <w:semiHidden/>
    <w:unhideWhenUsed/>
    <w:qFormat/>
    <w:pPr>
      <w:keepNext w:val="true"/>
      <w:keepLines/>
      <w:spacing w:lineRule="auto" w:line="240" w:before="360" w:after="80"/>
      <w:outlineLvl w:val="1"/>
    </w:pPr>
    <w:rPr>
      <w:b/>
      <w:sz w:val="36"/>
      <w:szCs w:val="36"/>
    </w:rPr>
  </w:style>
  <w:style w:type="paragraph" w:styleId="Heading3">
    <w:name w:val="Heading 3"/>
    <w:basedOn w:val="LOnormal"/>
    <w:next w:val="LOnormal"/>
    <w:uiPriority w:val="9"/>
    <w:semiHidden/>
    <w:unhideWhenUsed/>
    <w:qFormat/>
    <w:pPr>
      <w:keepNext w:val="true"/>
      <w:keepLines/>
      <w:spacing w:lineRule="auto" w:line="240" w:before="280" w:after="80"/>
      <w:outlineLvl w:val="2"/>
    </w:pPr>
    <w:rPr>
      <w:b/>
      <w:sz w:val="28"/>
      <w:szCs w:val="28"/>
    </w:rPr>
  </w:style>
  <w:style w:type="paragraph" w:styleId="Heading4">
    <w:name w:val="Heading 4"/>
    <w:basedOn w:val="LOnormal"/>
    <w:next w:val="LOnormal"/>
    <w:uiPriority w:val="9"/>
    <w:semiHidden/>
    <w:unhideWhenUsed/>
    <w:qFormat/>
    <w:pPr>
      <w:keepNext w:val="true"/>
      <w:keepLines/>
      <w:spacing w:lineRule="auto" w:line="240" w:before="240" w:after="40"/>
      <w:outlineLvl w:val="3"/>
    </w:pPr>
    <w:rPr>
      <w:b/>
      <w:sz w:val="24"/>
      <w:szCs w:val="24"/>
    </w:rPr>
  </w:style>
  <w:style w:type="paragraph" w:styleId="Heading5">
    <w:name w:val="Heading 5"/>
    <w:basedOn w:val="LOnormal"/>
    <w:next w:val="LOnormal"/>
    <w:uiPriority w:val="9"/>
    <w:semiHidden/>
    <w:unhideWhenUsed/>
    <w:qFormat/>
    <w:pPr>
      <w:keepNext w:val="true"/>
      <w:keepLines/>
      <w:spacing w:lineRule="auto" w:line="240" w:before="220" w:after="40"/>
      <w:outlineLvl w:val="4"/>
    </w:pPr>
    <w:rPr>
      <w:b/>
    </w:rPr>
  </w:style>
  <w:style w:type="paragraph" w:styleId="Heading6">
    <w:name w:val="Heading 6"/>
    <w:basedOn w:val="LOnormal"/>
    <w:next w:val="LOnormal"/>
    <w:uiPriority w:val="9"/>
    <w:semiHidden/>
    <w:unhideWhenUsed/>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Emphasis">
    <w:name w:val="Strong Emphasis"/>
    <w:qFormat/>
    <w:rPr>
      <w:b/>
      <w:bCs/>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uiPriority w:val="10"/>
    <w:qFormat/>
    <w:pPr>
      <w:keepNext w:val="true"/>
      <w:keepLines/>
      <w:spacing w:lineRule="auto" w:line="240" w:before="480" w:after="120"/>
    </w:pPr>
    <w:rPr>
      <w:b/>
      <w:sz w:val="72"/>
      <w:szCs w:val="72"/>
    </w:rPr>
  </w:style>
  <w:style w:type="paragraph" w:styleId="Subtitle">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Application>LibreOffice/7.1.6.2$MacOSX_X86_64 LibreOffice_project/0e133318fcee89abacd6a7d077e292f1145735c3</Application>
  <AppVersion>15.0000</AppVersion>
  <Pages>1</Pages>
  <Words>251</Words>
  <Characters>1385</Characters>
  <CharactersWithSpaces>1623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2021-11-22T21:35:00Z</dcterms:created>
  <dc:creator>Dan Leemon</dc:creator>
  <dc:description/>
  <dc:language>en-US</dc:language>
  <cp:lastModifiedBy/>
  <dcterms:modified xsi:type="dcterms:W3CDTF">2021-11-23T19:24:07Z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